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C843" w14:textId="52CD70EB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bdr w:val="none" w:sz="0" w:space="0" w:color="auto" w:frame="1"/>
        </w:rPr>
      </w:pPr>
      <w:r w:rsidRPr="008518C5">
        <w:rPr>
          <w:rFonts w:ascii="Calibri" w:hAnsi="Calibri" w:cs="Calibri"/>
          <w:b/>
          <w:bCs/>
          <w:color w:val="424242"/>
          <w:bdr w:val="none" w:sz="0" w:space="0" w:color="auto" w:frame="1"/>
        </w:rPr>
        <w:t>Özgeçmiş</w:t>
      </w:r>
    </w:p>
    <w:p w14:paraId="607D9EB7" w14:textId="77777777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bdr w:val="none" w:sz="0" w:space="0" w:color="auto" w:frame="1"/>
        </w:rPr>
      </w:pPr>
    </w:p>
    <w:p w14:paraId="69BB6972" w14:textId="38F31BF1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8518C5">
        <w:rPr>
          <w:rFonts w:ascii="Calibri" w:hAnsi="Calibri" w:cs="Calibri"/>
          <w:color w:val="424242"/>
          <w:bdr w:val="none" w:sz="0" w:space="0" w:color="auto" w:frame="1"/>
        </w:rPr>
        <w:t>İÜ İletişim Fakültesi’nde öğretim görevlisi olarak çalıştı. Araştırmacı kimliği ile, 30 yılı geçen profesyonel yaşamında birçok özel sektör kuruluşunda yönetici, danışman ve eğitmen; İstanbul, Yeditepe, İstanbul Aydın, Koç Yaşam Boyu ve Bahçeşehir üniversitelerinde öğretim görevlisi ve eğitmen olarak hizmet verdi.</w:t>
      </w:r>
    </w:p>
    <w:p w14:paraId="55C9238A" w14:textId="0DF134B3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</w:p>
    <w:p w14:paraId="206538E8" w14:textId="77777777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8518C5">
        <w:rPr>
          <w:rFonts w:ascii="Calibri" w:hAnsi="Calibri" w:cs="Calibri"/>
          <w:color w:val="424242"/>
          <w:bdr w:val="none" w:sz="0" w:space="0" w:color="auto" w:frame="1"/>
        </w:rPr>
        <w:t>Halen, kurucusu olduğu GTALLIANCE UK firması ve aktif destek verdiği danışmanlık kuruluşları aracılığı ile araştırma, sürdürülebilirlik ve stratejik yönetim danışmanlığı hizmetleri vermektedir.</w:t>
      </w:r>
    </w:p>
    <w:p w14:paraId="6644D29A" w14:textId="797F755D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</w:p>
    <w:p w14:paraId="7950523B" w14:textId="77777777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proofErr w:type="spellStart"/>
      <w:r w:rsidRPr="008518C5">
        <w:rPr>
          <w:rFonts w:ascii="Calibri" w:hAnsi="Calibri" w:cs="Calibri"/>
          <w:color w:val="424242"/>
          <w:bdr w:val="none" w:sz="0" w:space="0" w:color="auto" w:frame="1"/>
        </w:rPr>
        <w:t>Onbeş</w:t>
      </w:r>
      <w:proofErr w:type="spellEnd"/>
      <w:r w:rsidRPr="008518C5">
        <w:rPr>
          <w:rFonts w:ascii="Calibri" w:hAnsi="Calibri" w:cs="Calibri"/>
          <w:color w:val="424242"/>
          <w:bdr w:val="none" w:sz="0" w:space="0" w:color="auto" w:frame="1"/>
        </w:rPr>
        <w:t xml:space="preserve"> yılı aşkın süredir, sektörlerinde lider konumda çok sayıda ulusal ve </w:t>
      </w:r>
      <w:proofErr w:type="gramStart"/>
      <w:r w:rsidRPr="008518C5">
        <w:rPr>
          <w:rFonts w:ascii="Calibri" w:hAnsi="Calibri" w:cs="Calibri"/>
          <w:color w:val="424242"/>
          <w:bdr w:val="none" w:sz="0" w:space="0" w:color="auto" w:frame="1"/>
        </w:rPr>
        <w:t>uluslar arası</w:t>
      </w:r>
      <w:proofErr w:type="gramEnd"/>
      <w:r w:rsidRPr="008518C5">
        <w:rPr>
          <w:rFonts w:ascii="Calibri" w:hAnsi="Calibri" w:cs="Calibri"/>
          <w:color w:val="424242"/>
          <w:bdr w:val="none" w:sz="0" w:space="0" w:color="auto" w:frame="1"/>
        </w:rPr>
        <w:t xml:space="preserve"> şirketin sürdürülebilirlik politika ve stratejilerinin hazırlanması, eylem planlarının ve takip sistemlerinin geliştirilmesi ve raporlanması konularında hizmet sunmakta, çok sayıda kamuya açık platformda sürdürülebilirlik seminerleri ve eğitimleri vermektedir.</w:t>
      </w:r>
    </w:p>
    <w:p w14:paraId="196F9E0B" w14:textId="29C675C9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</w:p>
    <w:p w14:paraId="6A0EC22B" w14:textId="77777777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8518C5">
        <w:rPr>
          <w:rFonts w:ascii="Calibri" w:hAnsi="Calibri" w:cs="Calibri"/>
          <w:color w:val="424242"/>
          <w:bdr w:val="none" w:sz="0" w:space="0" w:color="auto" w:frame="1"/>
        </w:rPr>
        <w:t>TÜAD, ESOMAR, WAPOR ile KALDER ve BTBA (</w:t>
      </w:r>
      <w:proofErr w:type="spellStart"/>
      <w:r w:rsidRPr="008518C5">
        <w:rPr>
          <w:rFonts w:ascii="Calibri" w:hAnsi="Calibri" w:cs="Calibri"/>
          <w:color w:val="424242"/>
          <w:bdr w:val="none" w:sz="0" w:space="0" w:color="auto" w:frame="1"/>
        </w:rPr>
        <w:t>British&amp;Turkish</w:t>
      </w:r>
      <w:proofErr w:type="spellEnd"/>
      <w:r w:rsidRPr="008518C5">
        <w:rPr>
          <w:rFonts w:ascii="Calibri" w:hAnsi="Calibri" w:cs="Calibri"/>
          <w:color w:val="424242"/>
          <w:bdr w:val="none" w:sz="0" w:space="0" w:color="auto" w:frame="1"/>
        </w:rPr>
        <w:t xml:space="preserve"> Business </w:t>
      </w:r>
      <w:proofErr w:type="spellStart"/>
      <w:r w:rsidRPr="008518C5">
        <w:rPr>
          <w:rFonts w:ascii="Calibri" w:hAnsi="Calibri" w:cs="Calibri"/>
          <w:color w:val="424242"/>
          <w:bdr w:val="none" w:sz="0" w:space="0" w:color="auto" w:frame="1"/>
        </w:rPr>
        <w:t>Association</w:t>
      </w:r>
      <w:proofErr w:type="spellEnd"/>
      <w:r w:rsidRPr="008518C5">
        <w:rPr>
          <w:rFonts w:ascii="Calibri" w:hAnsi="Calibri" w:cs="Calibri"/>
          <w:color w:val="424242"/>
          <w:bdr w:val="none" w:sz="0" w:space="0" w:color="auto" w:frame="1"/>
        </w:rPr>
        <w:t xml:space="preserve">) üyesidir. </w:t>
      </w:r>
      <w:proofErr w:type="spellStart"/>
      <w:r w:rsidRPr="008518C5">
        <w:rPr>
          <w:rFonts w:ascii="Calibri" w:hAnsi="Calibri" w:cs="Calibri"/>
          <w:color w:val="424242"/>
          <w:bdr w:val="none" w:sz="0" w:space="0" w:color="auto" w:frame="1"/>
        </w:rPr>
        <w:t>Reportare</w:t>
      </w:r>
      <w:proofErr w:type="spellEnd"/>
      <w:r w:rsidRPr="008518C5">
        <w:rPr>
          <w:rFonts w:ascii="Calibri" w:hAnsi="Calibri" w:cs="Calibri"/>
          <w:color w:val="424242"/>
          <w:bdr w:val="none" w:sz="0" w:space="0" w:color="auto" w:frame="1"/>
        </w:rPr>
        <w:t xml:space="preserve">, </w:t>
      </w:r>
      <w:proofErr w:type="spellStart"/>
      <w:r w:rsidRPr="008518C5">
        <w:rPr>
          <w:rFonts w:ascii="Calibri" w:hAnsi="Calibri" w:cs="Calibri"/>
          <w:color w:val="424242"/>
          <w:bdr w:val="none" w:sz="0" w:space="0" w:color="auto" w:frame="1"/>
        </w:rPr>
        <w:t>Faster</w:t>
      </w:r>
      <w:proofErr w:type="spellEnd"/>
      <w:r w:rsidRPr="008518C5">
        <w:rPr>
          <w:rFonts w:ascii="Calibri" w:hAnsi="Calibri" w:cs="Calibri"/>
          <w:color w:val="424242"/>
          <w:bdr w:val="none" w:sz="0" w:space="0" w:color="auto" w:frame="1"/>
        </w:rPr>
        <w:t xml:space="preserve"> ve Gazete Avrupa’da yayın ve makaleleri düzenli olarak yayınlanmaktadır.</w:t>
      </w:r>
    </w:p>
    <w:p w14:paraId="533BD1F9" w14:textId="77777777" w:rsidR="008518C5" w:rsidRPr="008518C5" w:rsidRDefault="008518C5" w:rsidP="008518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8518C5">
        <w:rPr>
          <w:rFonts w:ascii="Calibri" w:hAnsi="Calibri" w:cs="Calibri"/>
          <w:color w:val="424242"/>
          <w:bdr w:val="none" w:sz="0" w:space="0" w:color="auto" w:frame="1"/>
        </w:rPr>
        <w:t>İÜ BYYO lisans (1991) ve Radyo-TV yüksek lisans programı (1993) mezunudur. İzmir 1968 doğumlu, evli ve iki kız çocuğu babasıdır.</w:t>
      </w:r>
    </w:p>
    <w:p w14:paraId="57BAF95A" w14:textId="77777777" w:rsidR="008518C5" w:rsidRDefault="008518C5"/>
    <w:sectPr w:rsidR="0085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C5"/>
    <w:rsid w:val="008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60F1"/>
  <w15:chartTrackingRefBased/>
  <w15:docId w15:val="{D40FBD3E-44E5-4E41-8D8F-A6FA8235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518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518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18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518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18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18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18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18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18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518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518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18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518C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18C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18C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18C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18C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18C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518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51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518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518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518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518C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518C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518C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518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518C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518C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MUEZZINOGLU</dc:creator>
  <cp:keywords/>
  <dc:description/>
  <cp:lastModifiedBy>Deniz MUEZZINOGLU</cp:lastModifiedBy>
  <cp:revision>1</cp:revision>
  <dcterms:created xsi:type="dcterms:W3CDTF">2024-01-05T10:31:00Z</dcterms:created>
  <dcterms:modified xsi:type="dcterms:W3CDTF">2024-01-05T10:32:00Z</dcterms:modified>
</cp:coreProperties>
</file>